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274F">
      <w:pPr>
        <w:widowControl w:val="0"/>
        <w:autoSpaceDE w:val="0"/>
        <w:autoSpaceDN w:val="0"/>
        <w:adjustRightInd w:val="0"/>
        <w:jc w:val="both"/>
        <w:rPr>
          <w:rFonts w:ascii="Tms Rmn" w:hAnsi="Tms Rmn" w:cs="Tms Rmn"/>
          <w:sz w:val="30"/>
          <w:szCs w:val="30"/>
        </w:rPr>
      </w:pPr>
      <w:bookmarkStart w:id="0" w:name="_GoBack"/>
      <w:bookmarkEnd w:id="0"/>
    </w:p>
    <w:p w:rsidR="00000000" w:rsidRDefault="00CD274F">
      <w:pPr>
        <w:widowControl w:val="0"/>
        <w:autoSpaceDE w:val="0"/>
        <w:autoSpaceDN w:val="0"/>
        <w:adjustRightInd w:val="0"/>
        <w:jc w:val="both"/>
        <w:rPr>
          <w:rFonts w:ascii="Tms Rmn" w:hAnsi="Tms Rmn" w:cs="Tms Rmn"/>
          <w:b/>
          <w:bCs/>
          <w:sz w:val="30"/>
          <w:szCs w:val="30"/>
        </w:rPr>
      </w:pPr>
      <w:r>
        <w:rPr>
          <w:rFonts w:ascii="Tms Rmn" w:hAnsi="Tms Rmn" w:cs="Tms Rmn"/>
          <w:b/>
          <w:bCs/>
          <w:sz w:val="30"/>
          <w:szCs w:val="30"/>
        </w:rPr>
        <w:t xml:space="preserve">People’s Knowledge for Survival: </w:t>
      </w:r>
    </w:p>
    <w:p w:rsidR="00000000" w:rsidRDefault="00CD274F">
      <w:pPr>
        <w:widowControl w:val="0"/>
        <w:autoSpaceDE w:val="0"/>
        <w:autoSpaceDN w:val="0"/>
        <w:adjustRightInd w:val="0"/>
        <w:jc w:val="both"/>
        <w:rPr>
          <w:rFonts w:ascii="Tms Rmn" w:hAnsi="Tms Rmn" w:cs="Tms Rmn"/>
          <w:b/>
          <w:bCs/>
          <w:sz w:val="30"/>
          <w:szCs w:val="30"/>
        </w:rPr>
      </w:pPr>
    </w:p>
    <w:p w:rsidR="00000000" w:rsidRDefault="00CD274F">
      <w:pPr>
        <w:widowControl w:val="0"/>
        <w:autoSpaceDE w:val="0"/>
        <w:autoSpaceDN w:val="0"/>
        <w:adjustRightInd w:val="0"/>
        <w:jc w:val="both"/>
        <w:rPr>
          <w:rFonts w:ascii="Tms Rmn" w:hAnsi="Tms Rmn" w:cs="Tms Rmn"/>
          <w:b/>
          <w:bCs/>
          <w:sz w:val="30"/>
          <w:szCs w:val="30"/>
        </w:rPr>
      </w:pPr>
      <w:r>
        <w:rPr>
          <w:rFonts w:ascii="Tms Rmn" w:hAnsi="Tms Rmn" w:cs="Tms Rmn"/>
          <w:b/>
          <w:bCs/>
          <w:sz w:val="30"/>
          <w:szCs w:val="30"/>
        </w:rPr>
        <w:t xml:space="preserve">Grassroots Innovations for Sustainable </w:t>
      </w:r>
    </w:p>
    <w:p w:rsidR="00000000" w:rsidRDefault="00CD274F">
      <w:pPr>
        <w:widowControl w:val="0"/>
        <w:autoSpaceDE w:val="0"/>
        <w:autoSpaceDN w:val="0"/>
        <w:adjustRightInd w:val="0"/>
        <w:jc w:val="both"/>
        <w:rPr>
          <w:rFonts w:ascii="Tms Rmn" w:hAnsi="Tms Rmn" w:cs="Tms Rmn"/>
          <w:b/>
          <w:bCs/>
          <w:sz w:val="30"/>
          <w:szCs w:val="30"/>
        </w:rPr>
      </w:pPr>
    </w:p>
    <w:p w:rsidR="00000000" w:rsidRDefault="00CD274F">
      <w:pPr>
        <w:widowControl w:val="0"/>
        <w:autoSpaceDE w:val="0"/>
        <w:autoSpaceDN w:val="0"/>
        <w:adjustRightInd w:val="0"/>
        <w:jc w:val="both"/>
        <w:rPr>
          <w:rFonts w:ascii="Tms Rmn" w:hAnsi="Tms Rmn" w:cs="Tms Rmn"/>
          <w:sz w:val="30"/>
          <w:szCs w:val="30"/>
        </w:rPr>
      </w:pPr>
      <w:r>
        <w:rPr>
          <w:rFonts w:ascii="Tms Rmn" w:hAnsi="Tms Rmn" w:cs="Tms Rmn"/>
          <w:b/>
          <w:bCs/>
          <w:sz w:val="30"/>
          <w:szCs w:val="30"/>
        </w:rPr>
        <w:t>Natural Resource Management</w:t>
      </w:r>
      <w:r>
        <w:rPr>
          <w:rStyle w:val="FootnoteReference"/>
          <w:rFonts w:ascii="Tms Rmn" w:hAnsi="Tms Rmn" w:cs="Tms Rmn"/>
          <w:b/>
          <w:bCs/>
          <w:sz w:val="30"/>
          <w:szCs w:val="30"/>
        </w:rPr>
        <w:footnoteReference w:id="1"/>
      </w:r>
      <w:r>
        <w:rPr>
          <w:rFonts w:ascii="Tms Rmn" w:hAnsi="Tms Rmn" w:cs="Tms Rmn"/>
          <w:b/>
          <w:bCs/>
          <w:sz w:val="30"/>
          <w:szCs w:val="30"/>
        </w:rPr>
        <w:t xml:space="preserve"> </w:t>
      </w:r>
    </w:p>
    <w:p w:rsidR="00000000" w:rsidRDefault="00CD274F">
      <w:pPr>
        <w:widowControl w:val="0"/>
        <w:autoSpaceDE w:val="0"/>
        <w:autoSpaceDN w:val="0"/>
        <w:adjustRightInd w:val="0"/>
        <w:jc w:val="both"/>
        <w:rPr>
          <w:rFonts w:ascii="Tms Rmn" w:hAnsi="Tms Rmn" w:cs="Tms Rmn"/>
          <w:sz w:val="30"/>
          <w:szCs w:val="30"/>
        </w:rPr>
      </w:pPr>
    </w:p>
    <w:p w:rsidR="00000000" w:rsidRDefault="00CD274F">
      <w:pPr>
        <w:widowControl w:val="0"/>
        <w:autoSpaceDE w:val="0"/>
        <w:autoSpaceDN w:val="0"/>
        <w:adjustRightInd w:val="0"/>
        <w:jc w:val="both"/>
        <w:rPr>
          <w:rFonts w:ascii="Tms Rmn" w:hAnsi="Tms Rmn" w:cs="Tms Rmn"/>
          <w:sz w:val="22"/>
          <w:szCs w:val="22"/>
        </w:rPr>
      </w:pPr>
    </w:p>
    <w:p w:rsidR="00000000" w:rsidRDefault="00CD274F">
      <w:pPr>
        <w:widowControl w:val="0"/>
        <w:autoSpaceDE w:val="0"/>
        <w:autoSpaceDN w:val="0"/>
        <w:adjustRightInd w:val="0"/>
        <w:jc w:val="both"/>
        <w:rPr>
          <w:rFonts w:ascii="Tms Rmn" w:hAnsi="Tms Rmn" w:cs="Tms Rmn"/>
          <w:sz w:val="22"/>
          <w:szCs w:val="22"/>
        </w:rPr>
      </w:pPr>
      <w:r>
        <w:rPr>
          <w:rFonts w:ascii="Tms Rmn" w:hAnsi="Tms Rmn" w:cs="Tms Rmn"/>
          <w:sz w:val="22"/>
          <w:szCs w:val="22"/>
        </w:rPr>
        <w:t>Anil K Gupta</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The fundamental assumption behind most developmental approaches aimed at poverty alleviation is tha</w:t>
      </w:r>
      <w:r>
        <w:rPr>
          <w:rFonts w:ascii="Tms Rmn" w:hAnsi="Tms Rmn" w:cs="Tms Rmn"/>
          <w:sz w:val="20"/>
          <w:szCs w:val="20"/>
        </w:rPr>
        <w:t>t poor people are too poor to be able to think and  plan on their own.  The result is that most interventions are designed externally either by the civil servants, technocrats or in some cases by NGOs.  Despite so much discussion on participation, poor peo</w:t>
      </w:r>
      <w:r>
        <w:rPr>
          <w:rFonts w:ascii="Tms Rmn" w:hAnsi="Tms Rmn" w:cs="Tms Rmn"/>
          <w:sz w:val="20"/>
          <w:szCs w:val="20"/>
        </w:rPr>
        <w:t>ple have seldom been given the opportunity to articulate their own agenda and vision in which outsiders could participate at the terms that people determine.  The entire participatory paradigm  has served to emphasize participation of people in plans or pr</w:t>
      </w:r>
      <w:r>
        <w:rPr>
          <w:rFonts w:ascii="Tms Rmn" w:hAnsi="Tms Rmn" w:cs="Tms Rmn"/>
          <w:sz w:val="20"/>
          <w:szCs w:val="20"/>
        </w:rPr>
        <w:t>ogrammes that we, the outsiders design.  Not only is the space for articulation limited, but even when people solved their problems through their own ingenuity, there was seldom an institutional window available to recognize, respect and reward the creativ</w:t>
      </w:r>
      <w:r>
        <w:rPr>
          <w:rFonts w:ascii="Tms Rmn" w:hAnsi="Tms Rmn" w:cs="Tms Rmn"/>
          <w:sz w:val="20"/>
          <w:szCs w:val="20"/>
        </w:rPr>
        <w:t>ity and innovation underlying the solution by the people.</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In high risk environments such as drought prone areas, flood prone regions, hill areas and forest regions, both the market forces as well as public systems are quite weak.  The markets are weak bec</w:t>
      </w:r>
      <w:r>
        <w:rPr>
          <w:rFonts w:ascii="Tms Rmn" w:hAnsi="Tms Rmn" w:cs="Tms Rmn"/>
          <w:sz w:val="20"/>
          <w:szCs w:val="20"/>
        </w:rPr>
        <w:t xml:space="preserve">ause people have limited purchasing power.  And the state support system is weak because population density is low, number of votes are fewer and the political and economic patronage the constituents can provide cannot counter balance the support provided </w:t>
      </w:r>
      <w:r>
        <w:rPr>
          <w:rFonts w:ascii="Tms Rmn" w:hAnsi="Tms Rmn" w:cs="Tms Rmn"/>
          <w:sz w:val="20"/>
          <w:szCs w:val="20"/>
        </w:rPr>
        <w:t xml:space="preserve">from well endowed, irrigated regions  or urban areas.  Given such a situation, poor people have to be very inventive to survive. Their coping strategies have not always been successful in tiding over the crisis.  If  that was the case, they would not been </w:t>
      </w:r>
      <w:r>
        <w:rPr>
          <w:rFonts w:ascii="Tms Rmn" w:hAnsi="Tms Rmn" w:cs="Tms Rmn"/>
          <w:sz w:val="20"/>
          <w:szCs w:val="20"/>
        </w:rPr>
        <w:t>so disadvantaged in meeting their basic needs, educating their children and generating sustainable employment opportunities.  After all, it is the drought prone regions and other disadvantaged regions mentioned above where literacy is the lowest and male e</w:t>
      </w:r>
      <w:r>
        <w:rPr>
          <w:rFonts w:ascii="Tms Rmn" w:hAnsi="Tms Rmn" w:cs="Tms Rmn"/>
          <w:sz w:val="20"/>
          <w:szCs w:val="20"/>
        </w:rPr>
        <w:t>migration the highest. Consequently, the proportion of women headed or managed households is also high. The weak public systems and markets find it all the more difficult to deal with such households compounding the socio-economic stress.</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Despite such a c</w:t>
      </w:r>
      <w:r>
        <w:rPr>
          <w:rFonts w:ascii="Tms Rmn" w:hAnsi="Tms Rmn" w:cs="Tms Rmn"/>
          <w:sz w:val="20"/>
          <w:szCs w:val="20"/>
        </w:rPr>
        <w:t xml:space="preserve">onstraining environment, there are signs of hope.  And these signs indicate tremendous potential that exists for turning around the economy and ecological balance in these regions by building upon what people already know.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About a decade ago, questions of these kind arose in our mind and led to the emergence of the Honey Bee network, which by now has acquired global presence in about 75 countries.  The basic thrust of our work is to build upon what people know and do well.  </w:t>
      </w:r>
      <w:r>
        <w:rPr>
          <w:rFonts w:ascii="Tms Rmn" w:hAnsi="Tms Rmn" w:cs="Tms Rmn"/>
          <w:sz w:val="20"/>
          <w:szCs w:val="20"/>
        </w:rPr>
        <w:t xml:space="preserve">In other words, instead of identifying only the problem that people have, we make solutions developed by the people as the point of departure.  It has two positive consequences for our own selves, </w:t>
      </w: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 it generates humility because these solutions have bee</w:t>
      </w:r>
      <w:r>
        <w:rPr>
          <w:rFonts w:ascii="Tms Rmn" w:hAnsi="Tms Rmn" w:cs="Tms Rmn"/>
          <w:sz w:val="20"/>
          <w:szCs w:val="20"/>
        </w:rPr>
        <w:t>n generated without any contributions from us or other outsiders, (ii) it also generates respect for the experimental and inventive ethic of the people, who with so little could achieve so much; what would be their potential in solving problems if the exis</w:t>
      </w:r>
      <w:r>
        <w:rPr>
          <w:rFonts w:ascii="Tms Rmn" w:hAnsi="Tms Rmn" w:cs="Tms Rmn"/>
          <w:sz w:val="20"/>
          <w:szCs w:val="20"/>
        </w:rPr>
        <w:t>ting constraints could be relaxed!</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Honey Bee is a metaphor indicating ethical as well as professional values which most of us seldom profess or practice. A honey bee does two things which we, intellectuals often don’t do, (i) it collects pollen from the f</w:t>
      </w:r>
      <w:r>
        <w:rPr>
          <w:rFonts w:ascii="Tms Rmn" w:hAnsi="Tms Rmn" w:cs="Tms Rmn"/>
          <w:sz w:val="20"/>
          <w:szCs w:val="20"/>
        </w:rPr>
        <w:t>lowers and flowers don’t complain, and (ii) it connects flower to flower pollination.  When we collect knowledge of farmers or indigenous people, I am not sure whether they don’t complain.  Similarly, by communicating only in English or French, or a simila</w:t>
      </w:r>
      <w:r>
        <w:rPr>
          <w:rFonts w:ascii="Tms Rmn" w:hAnsi="Tms Rmn" w:cs="Tms Rmn"/>
          <w:sz w:val="20"/>
          <w:szCs w:val="20"/>
        </w:rPr>
        <w:t>r global language, there is no way we can enable people to people communication. In the Honey Bee network, we have decided to correct both the biases. We make it a matter of principle to always credit whatever knowledge we collect from them and to share, f</w:t>
      </w:r>
      <w:r>
        <w:rPr>
          <w:rFonts w:ascii="Tms Rmn" w:hAnsi="Tms Rmn" w:cs="Tms Rmn"/>
          <w:sz w:val="20"/>
          <w:szCs w:val="20"/>
        </w:rPr>
        <w:t xml:space="preserve">airly and reasonably, any benefit arising out of the knowledge or value addition in the </w:t>
      </w:r>
      <w:r>
        <w:rPr>
          <w:rFonts w:ascii="Tms Rmn" w:hAnsi="Tms Rmn" w:cs="Tms Rmn"/>
          <w:sz w:val="20"/>
          <w:szCs w:val="20"/>
        </w:rPr>
        <w:lastRenderedPageBreak/>
        <w:t xml:space="preserve">same.  Similarly, we also have insisted that this knowledge be shared in vernacular languages so that people to people communication can take place.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Honey Bee, in th</w:t>
      </w:r>
      <w:r>
        <w:rPr>
          <w:rFonts w:ascii="Tms Rmn" w:hAnsi="Tms Rmn" w:cs="Tms Rmn"/>
          <w:sz w:val="20"/>
          <w:szCs w:val="20"/>
        </w:rPr>
        <w:t>at sense, is like a knowledge centre which pools the solutions developed by people across the world in different sectors and links, not just the people,  but also the formal and informal science.  It is obvious that people cannot find solutions for all pro</w:t>
      </w:r>
      <w:r>
        <w:rPr>
          <w:rFonts w:ascii="Tms Rmn" w:hAnsi="Tms Rmn" w:cs="Tms Rmn"/>
          <w:sz w:val="20"/>
          <w:szCs w:val="20"/>
        </w:rPr>
        <w:t>blems.  At the same time, the solutions they find need not always be optimal.  So, there remains a scope for value addition and improvement in efficiency and effectiveness.  But it is definite that a strategy of development which does not build upon on wha</w:t>
      </w:r>
      <w:r>
        <w:rPr>
          <w:rFonts w:ascii="Tms Rmn" w:hAnsi="Tms Rmn" w:cs="Tms Rmn"/>
          <w:sz w:val="20"/>
          <w:szCs w:val="20"/>
        </w:rPr>
        <w:t xml:space="preserve">t people know and do well cannot be ethically very sound and professionally very accountable or efficient.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b/>
          <w:bCs/>
          <w:sz w:val="20"/>
          <w:szCs w:val="20"/>
        </w:rPr>
        <w:t>Alternatives to development: from grassroots to global</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SRISTI, a global NGO set up few years ago, provided organizational support to the Honey Bee</w:t>
      </w:r>
      <w:r>
        <w:rPr>
          <w:rFonts w:ascii="Tms Rmn" w:hAnsi="Tms Rmn" w:cs="Tms Rmn"/>
          <w:sz w:val="20"/>
          <w:szCs w:val="20"/>
        </w:rPr>
        <w:t xml:space="preserve"> network around the world. It is important to stress that our database on local innovations  has been developed through methods and approaches that people can use around the world without much difficulty.  We neither use nor approve of any of the so called</w:t>
      </w:r>
      <w:r>
        <w:rPr>
          <w:rFonts w:ascii="Tms Rmn" w:hAnsi="Tms Rmn" w:cs="Tms Rmn"/>
          <w:sz w:val="20"/>
          <w:szCs w:val="20"/>
        </w:rPr>
        <w:t xml:space="preserve"> Rapid Rural Appraisal (RRA) or Participatory Rural Appraisal (PRA) methods.  These methods create a cast of mind which legitimizes short cut approach to learning and often leads to exploitative mode of relationship with people.  We believe that learning h</w:t>
      </w:r>
      <w:r>
        <w:rPr>
          <w:rFonts w:ascii="Tms Rmn" w:hAnsi="Tms Rmn" w:cs="Tms Rmn"/>
          <w:sz w:val="20"/>
          <w:szCs w:val="20"/>
        </w:rPr>
        <w:t>as to be mutual, patient and in categories that people use for defining their world view.  What we have done therefore is very simple.  We take help of students during their summer vacation and ask them to look for odd balls in the villages.  These odd bal</w:t>
      </w:r>
      <w:r>
        <w:rPr>
          <w:rFonts w:ascii="Tms Rmn" w:hAnsi="Tms Rmn" w:cs="Tms Rmn"/>
          <w:sz w:val="20"/>
          <w:szCs w:val="20"/>
        </w:rPr>
        <w:t>ls are the farmers who try to experiment and do things differently.  Many of them end up solving the problem in a very creative and innovative manner.  But the unusual thing about these innovations is that they remain localized sometimes unknown to other f</w:t>
      </w:r>
      <w:r>
        <w:rPr>
          <w:rFonts w:ascii="Tms Rmn" w:hAnsi="Tms Rmn" w:cs="Tms Rmn"/>
          <w:sz w:val="20"/>
          <w:szCs w:val="20"/>
        </w:rPr>
        <w:t>armers in the same village.  Lack of diffusion cannot be considered as a reflection on the validity of these innovations.  What kind of innovations these are? We have come across technological, socio-cultural, institutional and educational innovations cont</w:t>
      </w:r>
      <w:r>
        <w:rPr>
          <w:rFonts w:ascii="Tms Rmn" w:hAnsi="Tms Rmn" w:cs="Tms Rmn"/>
          <w:sz w:val="20"/>
          <w:szCs w:val="20"/>
        </w:rPr>
        <w:t>ributing to the conservation of local resources and generation of additional income or reduction or prevention of possible losses.  Farmers have developed unique solutions for controlling pests or diseases in crops and livestock, conserving soil and water,</w:t>
      </w:r>
      <w:r>
        <w:rPr>
          <w:rFonts w:ascii="Tms Rmn" w:hAnsi="Tms Rmn" w:cs="Tms Rmn"/>
          <w:sz w:val="20"/>
          <w:szCs w:val="20"/>
        </w:rPr>
        <w:t xml:space="preserve"> farm implements, various kinds  of cards for performing farm operations, storing grains, conserving land races and local breeds of live</w:t>
      </w:r>
      <w:r>
        <w:rPr>
          <w:rFonts w:ascii="Tms Rmn" w:hAnsi="Tms Rmn" w:cs="Tms Rmn"/>
          <w:sz w:val="20"/>
          <w:szCs w:val="20"/>
        </w:rPr>
        <w:softHyphen/>
        <w:t>stock, conserving aquatic and terrestrial biodiversity, etc.  Some of these innovations combine the sacred with the sec</w:t>
      </w:r>
      <w:r>
        <w:rPr>
          <w:rFonts w:ascii="Tms Rmn" w:hAnsi="Tms Rmn" w:cs="Tms Rmn"/>
          <w:sz w:val="20"/>
          <w:szCs w:val="20"/>
        </w:rPr>
        <w:t>ular consciousness. For instance, Rehmatbhai is a Muslim healer of the livestock and is respected so much by the Hindu pastoralists and the livestock keepers in the dry region of Gujarat, that they call him Gopal Bapa.  This is the name given to Lord Krish</w:t>
      </w:r>
      <w:r>
        <w:rPr>
          <w:rFonts w:ascii="Tms Rmn" w:hAnsi="Tms Rmn" w:cs="Tms Rmn"/>
          <w:sz w:val="20"/>
          <w:szCs w:val="20"/>
        </w:rPr>
        <w:t>na - a Hindu God who was known for taking care of cattle.  It is this blending of sacred con</w:t>
      </w:r>
      <w:r>
        <w:rPr>
          <w:rFonts w:ascii="Tms Rmn" w:hAnsi="Tms Rmn" w:cs="Tms Rmn"/>
          <w:sz w:val="20"/>
          <w:szCs w:val="20"/>
        </w:rPr>
        <w:softHyphen/>
        <w:t>sciousness with secular beliefs that is reflective of survival strategies in many parts of the world.</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Let me give few more examples of the innovations as well as </w:t>
      </w:r>
      <w:r>
        <w:rPr>
          <w:rFonts w:ascii="Tms Rmn" w:hAnsi="Tms Rmn" w:cs="Tms Rmn"/>
          <w:sz w:val="20"/>
          <w:szCs w:val="20"/>
        </w:rPr>
        <w:t xml:space="preserve">the institutional context of the process.  In Kutch there is a large grass land called as Bunni comprising saline flat soils.  No cultivation is done in this area which incidentally is Asia s largest pasture.  People have developed a very ingenious way of </w:t>
      </w:r>
      <w:r>
        <w:rPr>
          <w:rFonts w:ascii="Tms Rmn" w:hAnsi="Tms Rmn" w:cs="Tms Rmn"/>
          <w:sz w:val="20"/>
          <w:szCs w:val="20"/>
        </w:rPr>
        <w:t>conserving fresh water in the sub-soil system called as virda.  What farmers do is to take square blocks of wood, generally the branches of Prosopis spp., and make a square frame of the same.  After the rains when the salts have leeched down, they dig a we</w:t>
      </w:r>
      <w:r>
        <w:rPr>
          <w:rFonts w:ascii="Tms Rmn" w:hAnsi="Tms Rmn" w:cs="Tms Rmn"/>
          <w:sz w:val="20"/>
          <w:szCs w:val="20"/>
        </w:rPr>
        <w:t>ll of 20-25 feet deep and line it with wooden frames having a layer of grass in between.  These frames prevent soil from caving in and the grass lining filters the water which moves into the well from the surrounding soil.  These wells are filled up with t</w:t>
      </w:r>
      <w:r>
        <w:rPr>
          <w:rFonts w:ascii="Tms Rmn" w:hAnsi="Tms Rmn" w:cs="Tms Rmn"/>
          <w:sz w:val="20"/>
          <w:szCs w:val="20"/>
        </w:rPr>
        <w:t>he soil during rainy season, but when water is required,  the soil is taken out and the water oozes in from side ways.  Since the specific gravity of fresh water is less than the saline water, it floats on the saline ground water.  For at least two-three m</w:t>
      </w:r>
      <w:r>
        <w:rPr>
          <w:rFonts w:ascii="Tms Rmn" w:hAnsi="Tms Rmn" w:cs="Tms Rmn"/>
          <w:sz w:val="20"/>
          <w:szCs w:val="20"/>
        </w:rPr>
        <w:t xml:space="preserve">onths after opening the virda, water remains drinkable.  Later it becomes saline.  This is a technique which has provided answer to the problem of drinking water for human and livestock use for centuries in this area.  Perhaps, this technique is of use in </w:t>
      </w:r>
      <w:r>
        <w:rPr>
          <w:rFonts w:ascii="Tms Rmn" w:hAnsi="Tms Rmn" w:cs="Tms Rmn"/>
          <w:sz w:val="20"/>
          <w:szCs w:val="20"/>
        </w:rPr>
        <w:t>other arid environments as well.  Incidentally, there is not any technology developed by modern science with comparable efficiency and low cost.  There is also no mechanism available today for people to people transfer of such technologies and ideas.</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Amri</w:t>
      </w:r>
      <w:r>
        <w:rPr>
          <w:rFonts w:ascii="Tms Rmn" w:hAnsi="Tms Rmn" w:cs="Tms Rmn"/>
          <w:sz w:val="20"/>
          <w:szCs w:val="20"/>
        </w:rPr>
        <w:t xml:space="preserve">tbhai Agrawat is an artisan, making farm implements, based in village Pikhor of district Junagadh, Gujarat.  He had developed several innovative farm implements such as wheat sowing box and groundnut digger.  Most sowing equipments have the lowest portion </w:t>
      </w:r>
      <w:r>
        <w:rPr>
          <w:rFonts w:ascii="Tms Rmn" w:hAnsi="Tms Rmn" w:cs="Tms Rmn"/>
          <w:sz w:val="20"/>
          <w:szCs w:val="20"/>
        </w:rPr>
        <w:t>through which the seeds fall on the ground in the shape of a pipe.  The metering devices are located in the seed box.  In the dry regions with strong winds, lodging can be a problem in irrigated fields.  Amrtibhai devised a box which is now used for many c</w:t>
      </w:r>
      <w:r>
        <w:rPr>
          <w:rFonts w:ascii="Tms Rmn" w:hAnsi="Tms Rmn" w:cs="Tms Rmn"/>
          <w:sz w:val="20"/>
          <w:szCs w:val="20"/>
        </w:rPr>
        <w:t xml:space="preserve">rops which spreads the seeds in a strip.  While the seed rate remains constant, the distance between the seeds is increased so that they don’t fall one over another.  With better root growth there is a more efficient nutrient uptake and also the crop does </w:t>
      </w:r>
      <w:r>
        <w:rPr>
          <w:rFonts w:ascii="Tms Rmn" w:hAnsi="Tms Rmn" w:cs="Tms Rmn"/>
          <w:sz w:val="20"/>
          <w:szCs w:val="20"/>
        </w:rPr>
        <w:t xml:space="preserve">not lodge.  In addition, if there is a water stress in between, the crop is able to better with stand because of stronger root network.  Similarly, the groundnut digger was </w:t>
      </w:r>
      <w:r>
        <w:rPr>
          <w:rFonts w:ascii="Tms Rmn" w:hAnsi="Tms Rmn" w:cs="Tms Rmn"/>
          <w:sz w:val="20"/>
          <w:szCs w:val="20"/>
        </w:rPr>
        <w:lastRenderedPageBreak/>
        <w:t>designed with the help of a blade hoe having the flexibility to change the distance</w:t>
      </w:r>
      <w:r>
        <w:rPr>
          <w:rFonts w:ascii="Tms Rmn" w:hAnsi="Tms Rmn" w:cs="Tms Rmn"/>
          <w:sz w:val="20"/>
          <w:szCs w:val="20"/>
        </w:rPr>
        <w:t xml:space="preserve"> between the two rows as well as modify the depth to which hoe enters into the soil to uproot the groundnut pods.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Amrutbhai had an idea about solving another problem that has remained unsolved for centuries.  In most tropical plain lands, farmers have t</w:t>
      </w:r>
      <w:r>
        <w:rPr>
          <w:rFonts w:ascii="Tms Rmn" w:hAnsi="Tms Rmn" w:cs="Tms Rmn"/>
          <w:sz w:val="20"/>
          <w:szCs w:val="20"/>
        </w:rPr>
        <w:t xml:space="preserve">o carry the farm yard manure with a cart to a point in the field.  After pouring the manure out in the field, farmers have to scatter the manure in the field by lifting a basket full on head from one place to another.  It consumes lot of labour and time.  </w:t>
      </w:r>
      <w:r>
        <w:rPr>
          <w:rFonts w:ascii="Tms Rmn" w:hAnsi="Tms Rmn" w:cs="Tms Rmn"/>
          <w:sz w:val="20"/>
          <w:szCs w:val="20"/>
        </w:rPr>
        <w:t>He thought if a modification could be made in the design of the bullock cart, farmer could easily tilt the cart and distribute the manure slowly and slowly, single handedly in the entire field.  He discussed the idea with us and articulated the risks.  Thi</w:t>
      </w:r>
      <w:r>
        <w:rPr>
          <w:rFonts w:ascii="Tms Rmn" w:hAnsi="Tms Rmn" w:cs="Tms Rmn"/>
          <w:sz w:val="20"/>
          <w:szCs w:val="20"/>
        </w:rPr>
        <w:t>s was a fit idea worthy of support by a Venture Capital Fund (VCF).  But as is well known, there is no VCF for a small and  scattered innovations.  We have banks but no VCF.  SRISTI realized the gap and with the support of an IDRC grant decided to experime</w:t>
      </w:r>
      <w:r>
        <w:rPr>
          <w:rFonts w:ascii="Tms Rmn" w:hAnsi="Tms Rmn" w:cs="Tms Rmn"/>
          <w:sz w:val="20"/>
          <w:szCs w:val="20"/>
        </w:rPr>
        <w:t>nt with the idea of VCF.  A proposal was prepared and reviewed with two of the acknowledged peers.  And eventually the cart has been developed through a small risk taking venture of Amrutbhai and SRISTI.  Large number of other ideas and inventions remain u</w:t>
      </w:r>
      <w:r>
        <w:rPr>
          <w:rFonts w:ascii="Tms Rmn" w:hAnsi="Tms Rmn" w:cs="Tms Rmn"/>
          <w:sz w:val="20"/>
          <w:szCs w:val="20"/>
        </w:rPr>
        <w:t>ndeveloped or inadequately developed for want of a VCF support.</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In the Honey Bee database, we have a large number of examples of use of local materials to solve plant protection problems.  Farmers have found new uses of existing plant biodiversity to cont</w:t>
      </w:r>
      <w:r>
        <w:rPr>
          <w:rFonts w:ascii="Tms Rmn" w:hAnsi="Tms Rmn" w:cs="Tms Rmn"/>
          <w:sz w:val="20"/>
          <w:szCs w:val="20"/>
        </w:rPr>
        <w:t>rol the pest and disease problems in the crops.  For instance, ‘naffatia’ (</w:t>
      </w:r>
      <w:r>
        <w:rPr>
          <w:rFonts w:ascii="Tms Rmn" w:hAnsi="Tms Rmn" w:cs="Tms Rmn"/>
          <w:i/>
          <w:iCs/>
          <w:sz w:val="20"/>
          <w:szCs w:val="20"/>
        </w:rPr>
        <w:t>Ipomeae fistulosa</w:t>
      </w:r>
      <w:r>
        <w:rPr>
          <w:rFonts w:ascii="Tms Rmn" w:hAnsi="Tms Rmn" w:cs="Tms Rmn"/>
          <w:sz w:val="20"/>
          <w:szCs w:val="20"/>
        </w:rPr>
        <w:t>) is a plant often used for fencing purposes.  Animals don’t eat it and there are not many other uses popularly known of this plant.  It is toxic in nature and in s</w:t>
      </w:r>
      <w:r>
        <w:rPr>
          <w:rFonts w:ascii="Tms Rmn" w:hAnsi="Tms Rmn" w:cs="Tms Rmn"/>
          <w:sz w:val="20"/>
          <w:szCs w:val="20"/>
        </w:rPr>
        <w:t>ome places, the branches have been dried and used for making baskets for storing seeds or grains.  During 1973, when there was a steep oil price hike, many farmers started looking for substitutes for chemical pesticides.  And thus new inventions took place</w:t>
      </w:r>
      <w:r>
        <w:rPr>
          <w:rFonts w:ascii="Tms Rmn" w:hAnsi="Tms Rmn" w:cs="Tms Rmn"/>
          <w:sz w:val="20"/>
          <w:szCs w:val="20"/>
        </w:rPr>
        <w:t xml:space="preserve"> in the field of non-chemical pest control.  Later, when many pests became resistant to pesticide and a tread mill effect started being felt, the farmers’ search for alternatives became widespread.   In one such area where farmers were tired of using chemi</w:t>
      </w:r>
      <w:r>
        <w:rPr>
          <w:rFonts w:ascii="Tms Rmn" w:hAnsi="Tms Rmn" w:cs="Tms Rmn"/>
          <w:sz w:val="20"/>
          <w:szCs w:val="20"/>
        </w:rPr>
        <w:t>cal pesticides, a school teacher namely Gamel Singh thought of using the extract of naffatia as a herbal pesticide.  There are many tales of about how the idea of using this plant for controlling this pest originated.  According to one view, in a farm, som</w:t>
      </w:r>
      <w:r>
        <w:rPr>
          <w:rFonts w:ascii="Tms Rmn" w:hAnsi="Tms Rmn" w:cs="Tms Rmn"/>
          <w:sz w:val="20"/>
          <w:szCs w:val="20"/>
        </w:rPr>
        <w:t>e farm workers were taking tea.  For some reason, one of the farm workers had to go out for a short while.  His wife covered his tea with the leaf of naffatia.  When the worker came back and took the tea, he developed toxic symptoms.   He had to be taken t</w:t>
      </w:r>
      <w:r>
        <w:rPr>
          <w:rFonts w:ascii="Tms Rmn" w:hAnsi="Tms Rmn" w:cs="Tms Rmn"/>
          <w:sz w:val="20"/>
          <w:szCs w:val="20"/>
        </w:rPr>
        <w:t>o the doctor and survived with great difficulty.  An idea was born that if the leaves were so toxic that by merely covering the cup of tea with it, it became toxic, then why couldn’t it be used as a herbal pesticide.</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Subsequently, we have done research on</w:t>
      </w:r>
      <w:r>
        <w:rPr>
          <w:rFonts w:ascii="Tms Rmn" w:hAnsi="Tms Rmn" w:cs="Tms Rmn"/>
          <w:sz w:val="20"/>
          <w:szCs w:val="20"/>
        </w:rPr>
        <w:t xml:space="preserve"> it and found it quite effective against not only some of the pests but also against certain microbial and fungal cultures.  In another case, a tribal person viz: Bhogilal Rajwadia in Bharuch district devised an unique method of pest control.  What he did </w:t>
      </w:r>
      <w:r>
        <w:rPr>
          <w:rFonts w:ascii="Tms Rmn" w:hAnsi="Tms Rmn" w:cs="Tms Rmn"/>
          <w:sz w:val="20"/>
          <w:szCs w:val="20"/>
        </w:rPr>
        <w:t>was to take help of 8-10 farmers or laborers who stood in a line.  They took the leaves of a creeper (</w:t>
      </w:r>
      <w:r>
        <w:rPr>
          <w:rFonts w:ascii="Tms Rmn" w:hAnsi="Tms Rmn" w:cs="Tms Rmn"/>
          <w:i/>
          <w:iCs/>
          <w:sz w:val="20"/>
          <w:szCs w:val="20"/>
        </w:rPr>
        <w:t>Combretum ovalifolium</w:t>
      </w:r>
      <w:r>
        <w:rPr>
          <w:rFonts w:ascii="Tms Rmn" w:hAnsi="Tms Rmn" w:cs="Tms Rmn"/>
          <w:sz w:val="20"/>
          <w:szCs w:val="20"/>
        </w:rPr>
        <w:t>) and put these in a shoulder bag.  The people moved in the windward direction after catching blister beetle from the air and crushin</w:t>
      </w:r>
      <w:r>
        <w:rPr>
          <w:rFonts w:ascii="Tms Rmn" w:hAnsi="Tms Rmn" w:cs="Tms Rmn"/>
          <w:sz w:val="20"/>
          <w:szCs w:val="20"/>
        </w:rPr>
        <w:t>g it with the leaves already collected.  The combined effect of insect and leaf extract seemed to produce some signals which repelled the insects.  Such a heuristic of combining plant and insect extract doesn’t exist in modern science.  Similarly, there ar</w:t>
      </w:r>
      <w:r>
        <w:rPr>
          <w:rFonts w:ascii="Tms Rmn" w:hAnsi="Tms Rmn" w:cs="Tms Rmn"/>
          <w:sz w:val="20"/>
          <w:szCs w:val="20"/>
        </w:rPr>
        <w:t>e large number of other plant extracts (other than neem )which have been developed by the farmers and which could help in making crop cultivation in marginal regions more profitable.  Most countries do not have a fast track approach for developing or regis</w:t>
      </w:r>
      <w:r>
        <w:rPr>
          <w:rFonts w:ascii="Tms Rmn" w:hAnsi="Tms Rmn" w:cs="Tms Rmn"/>
          <w:sz w:val="20"/>
          <w:szCs w:val="20"/>
        </w:rPr>
        <w:t>tering herbal pesticide.  If there can be a special fund for supporting formal research on farmers innovations in public or private sector labs, a whole range of sustainable technologies which are cost effective could be developed. These technologies may h</w:t>
      </w:r>
      <w:r>
        <w:rPr>
          <w:rFonts w:ascii="Tms Rmn" w:hAnsi="Tms Rmn" w:cs="Tms Rmn"/>
          <w:sz w:val="20"/>
          <w:szCs w:val="20"/>
        </w:rPr>
        <w:t>elp transform agriculture not only in developing countries but also in economically developed Biodiversity wise poor European and North American countries. These innovations may help in transferring technologies from south to south and south to north.</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Ind</w:t>
      </w:r>
      <w:r>
        <w:rPr>
          <w:rFonts w:ascii="Tms Rmn" w:hAnsi="Tms Rmn" w:cs="Tms Rmn"/>
          <w:sz w:val="20"/>
          <w:szCs w:val="20"/>
        </w:rPr>
        <w:t>igenous innovations are equally widespread in the livestock sector.  Though relatively speaking there is much higher preponderance of the traditional knowledge in livestock sector compared to the contemporary innovations.  Apparently the reason is that the</w:t>
      </w:r>
      <w:r>
        <w:rPr>
          <w:rFonts w:ascii="Tms Rmn" w:hAnsi="Tms Rmn" w:cs="Tms Rmn"/>
          <w:sz w:val="20"/>
          <w:szCs w:val="20"/>
        </w:rPr>
        <w:t xml:space="preserve"> livestock health system is much weaker than human health system and therefore people had to evolve their own coping strategies.  One of the common problems is yoke gall in new bullocks when trained for the first time to carry the yoke on their shoulders. </w:t>
      </w:r>
      <w:r>
        <w:rPr>
          <w:rFonts w:ascii="Tms Rmn" w:hAnsi="Tms Rmn" w:cs="Tms Rmn"/>
          <w:sz w:val="20"/>
          <w:szCs w:val="20"/>
        </w:rPr>
        <w:t xml:space="preserve"> Apart from the pain it causes to the bullock, there is a considerable economic loss because of lost draft power.  Rahmatbhai alias Gopal Bapa found a local plant called as Zipta (Cordia spp.) whose extract mixed with saliva of bullocks seem to provide rel</w:t>
      </w:r>
      <w:r>
        <w:rPr>
          <w:rFonts w:ascii="Tms Rmn" w:hAnsi="Tms Rmn" w:cs="Tms Rmn"/>
          <w:sz w:val="20"/>
          <w:szCs w:val="20"/>
        </w:rPr>
        <w:t xml:space="preserve">ief from yoke gall within a week or ten days.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In another case, some times the calf dies within the womb of the cow and if not taken out could endanger the life of </w:t>
      </w:r>
      <w:r>
        <w:rPr>
          <w:rFonts w:ascii="Tms Rmn" w:hAnsi="Tms Rmn" w:cs="Tms Rmn"/>
          <w:sz w:val="20"/>
          <w:szCs w:val="20"/>
        </w:rPr>
        <w:lastRenderedPageBreak/>
        <w:t>cow itself.  There are local veterinary surgeons who can do a surgery and take calf out wi</w:t>
      </w:r>
      <w:r>
        <w:rPr>
          <w:rFonts w:ascii="Tms Rmn" w:hAnsi="Tms Rmn" w:cs="Tms Rmn"/>
          <w:sz w:val="20"/>
          <w:szCs w:val="20"/>
        </w:rPr>
        <w:t xml:space="preserve">thout hurting the womb.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This knowledge base has tremendous opportunity for generating cross cultural and regional linkages.  For instance, pastoralists in Mongolia used a home made lick out of onion leaves with wheat germ, sodium bicarbonate and dried m</w:t>
      </w:r>
      <w:r>
        <w:rPr>
          <w:rFonts w:ascii="Tms Rmn" w:hAnsi="Tms Rmn" w:cs="Tms Rmn"/>
          <w:sz w:val="20"/>
          <w:szCs w:val="20"/>
        </w:rPr>
        <w:t>ilk for the animals.  It was found that this lick was very rich in selenium.  The deficiency of this element could cause the young calves to die prematurely apart from causing other problems.  While discussing the idea of HB network with Akwasasne people i</w:t>
      </w:r>
      <w:r>
        <w:rPr>
          <w:rFonts w:ascii="Tms Rmn" w:hAnsi="Tms Rmn" w:cs="Tms Rmn"/>
          <w:sz w:val="20"/>
          <w:szCs w:val="20"/>
        </w:rPr>
        <w:t>n Canada, it was discovered that they were facing a problem in the livestock which was traced to the deficiency of selenium.  This is what the potential of Honey Bee network is.  A practice in Mongolia documented by a professor in Scotland, published in Ho</w:t>
      </w:r>
      <w:r>
        <w:rPr>
          <w:rFonts w:ascii="Tms Rmn" w:hAnsi="Tms Rmn" w:cs="Tms Rmn"/>
          <w:sz w:val="20"/>
          <w:szCs w:val="20"/>
        </w:rPr>
        <w:t xml:space="preserve">ney Bee becomes available to indigenous peoples in Canada and generates a possibility of solving local problems.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Neither market nor existing national or international channels will be able to connect the knowledge nodes around the world in order to empo</w:t>
      </w:r>
      <w:r>
        <w:rPr>
          <w:rFonts w:ascii="Tms Rmn" w:hAnsi="Tms Rmn" w:cs="Tms Rmn"/>
          <w:sz w:val="20"/>
          <w:szCs w:val="20"/>
        </w:rPr>
        <w:t xml:space="preserve">wer the local communities and individuals who generate local solutions for applications in different parts of the world.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b/>
          <w:bCs/>
          <w:sz w:val="20"/>
          <w:szCs w:val="20"/>
        </w:rPr>
        <w:t>Rewarding Creativity: Incentives for experimentation, value addition, networking and dissemination</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The intellectual Property Rights of local communities and individuals have been usurped by the national and international corporations and professionals without any regulation or restriction.  So much so that discipline of ethnobotany celebrated the extrac</w:t>
      </w:r>
      <w:r>
        <w:rPr>
          <w:rFonts w:ascii="Tms Rmn" w:hAnsi="Tms Rmn" w:cs="Tms Rmn"/>
          <w:sz w:val="20"/>
          <w:szCs w:val="20"/>
        </w:rPr>
        <w:t>tion.  Not only the contributions of knowledge by the individuals or communities were not acknowledged but also when profits were generated through value addition, nothing ever was shared with the people.  To give a few examples of the unfair extraction, a</w:t>
      </w:r>
      <w:r>
        <w:rPr>
          <w:rFonts w:ascii="Tms Rmn" w:hAnsi="Tms Rmn" w:cs="Tms Rmn"/>
          <w:sz w:val="20"/>
          <w:szCs w:val="20"/>
        </w:rPr>
        <w:t>bout seventy per cent of the plant derived human drugs are used for the same purpose for which native people discovered their use.  What the modern science did was to improve the method of extraction or develop a synthetic analogue of the compound.  The ba</w:t>
      </w:r>
      <w:r>
        <w:rPr>
          <w:rFonts w:ascii="Tms Rmn" w:hAnsi="Tms Rmn" w:cs="Tms Rmn"/>
          <w:sz w:val="20"/>
          <w:szCs w:val="20"/>
        </w:rPr>
        <w:t xml:space="preserve">sic R&amp;D had been done by the people.  And yet no incentive ever flowed back to the people.  Another example of how local biodiversity conserved by the people contributed to the enormous commercial gain to the corporate sector is that of a tomato variety.  </w:t>
      </w:r>
      <w:r>
        <w:rPr>
          <w:rFonts w:ascii="Tms Rmn" w:hAnsi="Tms Rmn" w:cs="Tms Rmn"/>
          <w:sz w:val="20"/>
          <w:szCs w:val="20"/>
        </w:rPr>
        <w:t>The collection of selection number 832 of tomato land race from a local community in Peru cost US Department of Agriculture a sum of US $ 21.  This selection after being research upon for ten years helped in changing the solid content from 4.5 to 6 per cen</w:t>
      </w:r>
      <w:r>
        <w:rPr>
          <w:rFonts w:ascii="Tms Rmn" w:hAnsi="Tms Rmn" w:cs="Tms Rmn"/>
          <w:sz w:val="20"/>
          <w:szCs w:val="20"/>
        </w:rPr>
        <w:t xml:space="preserve">t in commercial varieties of tomato.  This increased the profit of ketchup industry by over $ 80 millions in ten years, not a penny of which ever went to the people.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It is not as if the usurpation of local knowledge takes place only through multinationa</w:t>
      </w:r>
      <w:r>
        <w:rPr>
          <w:rFonts w:ascii="Tms Rmn" w:hAnsi="Tms Rmn" w:cs="Tms Rmn"/>
          <w:sz w:val="20"/>
          <w:szCs w:val="20"/>
        </w:rPr>
        <w:t>l corporations or foreign  companies.  The national ayurvedic companies in India exploited the tribal people no differently compared to the multinational corporation such as Proctor and Gamble.  Therefore, there is a definite need for correcting the unfair</w:t>
      </w:r>
      <w:r>
        <w:rPr>
          <w:rFonts w:ascii="Tms Rmn" w:hAnsi="Tms Rmn" w:cs="Tms Rmn"/>
          <w:sz w:val="20"/>
          <w:szCs w:val="20"/>
        </w:rPr>
        <w:t xml:space="preserve"> and unjust system of extracting local knowledge from people for corporate benefit.  But it should be noted that many local communities do not necessarily seek material rewards for specific individuals who are custodian of enormous knowledge.  Should that,</w:t>
      </w:r>
      <w:r>
        <w:rPr>
          <w:rFonts w:ascii="Tms Rmn" w:hAnsi="Tms Rmn" w:cs="Tms Rmn"/>
          <w:sz w:val="20"/>
          <w:szCs w:val="20"/>
        </w:rPr>
        <w:t xml:space="preserve"> however, be a reason for keeping people poor? There is no other reason why regions of high biodiversity should be inhabited by the poorest community.  If the ethical values of these communities and innovative individuals militate against accumulation of m</w:t>
      </w:r>
      <w:r>
        <w:rPr>
          <w:rFonts w:ascii="Tms Rmn" w:hAnsi="Tms Rmn" w:cs="Tms Rmn"/>
          <w:sz w:val="20"/>
          <w:szCs w:val="20"/>
        </w:rPr>
        <w:t xml:space="preserve">aterial wealth, then it surely doesn’t give us a license for accumulating wealth in an unfair manner.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At present any innovation once published comes in public domain and becomes non-patentable unless one applies within a year.  At the same time, people </w:t>
      </w:r>
      <w:r>
        <w:rPr>
          <w:rFonts w:ascii="Tms Rmn" w:hAnsi="Tms Rmn" w:cs="Tms Rmn"/>
          <w:sz w:val="20"/>
          <w:szCs w:val="20"/>
        </w:rPr>
        <w:t>to people networking requires dissemination of ideas in different languages of the world to promote literal learning and experimentation.  To balance these twin goals of secrecy for Intellectual Property Right protection and dissemination for people to peo</w:t>
      </w:r>
      <w:r>
        <w:rPr>
          <w:rFonts w:ascii="Tms Rmn" w:hAnsi="Tms Rmn" w:cs="Tms Rmn"/>
          <w:sz w:val="20"/>
          <w:szCs w:val="20"/>
        </w:rPr>
        <w:t>ple networking can be resolved by setting up an international registry of innovations. This registry, just like the ISBN number of books, should provide cheap and quick way of limited protection for each innovation.  Later with the help of an international</w:t>
      </w:r>
      <w:r>
        <w:rPr>
          <w:rFonts w:ascii="Tms Rmn" w:hAnsi="Tms Rmn" w:cs="Tms Rmn"/>
          <w:sz w:val="20"/>
          <w:szCs w:val="20"/>
        </w:rPr>
        <w:t xml:space="preserve"> fund for promotion of sustainable technologies and value addition in local innovations, more detailed patent applications can be filed on behalf of the individuals as well as communities.  It is up to the communities or individual innovators to decide whe</w:t>
      </w:r>
      <w:r>
        <w:rPr>
          <w:rFonts w:ascii="Tms Rmn" w:hAnsi="Tms Rmn" w:cs="Tms Rmn"/>
          <w:sz w:val="20"/>
          <w:szCs w:val="20"/>
        </w:rPr>
        <w:t xml:space="preserve">ther they would like any gains from the commercialization of  those innovations to be appropriated for their collective or individual benefit, or not.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The SRISTI model of empowerment and sustainable technology development implies a possibility of impro</w:t>
      </w:r>
      <w:r>
        <w:rPr>
          <w:rFonts w:ascii="Tms Rmn" w:hAnsi="Tms Rmn" w:cs="Tms Rmn"/>
          <w:sz w:val="20"/>
          <w:szCs w:val="20"/>
        </w:rPr>
        <w:t>ving income and livelihoods of knowledge rich economically poor communities and individuals through documentation, value addition and experimentation and local innovations.</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The concept of  a </w:t>
      </w:r>
      <w:r>
        <w:rPr>
          <w:rFonts w:ascii="Tms Rmn" w:hAnsi="Tms Rmn" w:cs="Tms Rmn"/>
          <w:i/>
          <w:iCs/>
          <w:sz w:val="20"/>
          <w:szCs w:val="20"/>
        </w:rPr>
        <w:t xml:space="preserve">Knowledge Centre </w:t>
      </w:r>
      <w:r>
        <w:rPr>
          <w:rFonts w:ascii="Tms Rmn" w:hAnsi="Tms Rmn" w:cs="Tms Rmn"/>
          <w:sz w:val="20"/>
          <w:szCs w:val="20"/>
        </w:rPr>
        <w:t>being promoted by IFAD could be one vehicle thr</w:t>
      </w:r>
      <w:r>
        <w:rPr>
          <w:rFonts w:ascii="Tms Rmn" w:hAnsi="Tms Rmn" w:cs="Tms Rmn"/>
          <w:sz w:val="20"/>
          <w:szCs w:val="20"/>
        </w:rPr>
        <w:t>ough which these goals could be pursued and operationalised as given below:</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a.To trigger a multi-channel, multi-node and multi-level network of individuals, institutions and social movements engaged in generating solutions to the problem of hunger and po</w:t>
      </w:r>
      <w:r>
        <w:rPr>
          <w:rFonts w:ascii="Tms Rmn" w:hAnsi="Tms Rmn" w:cs="Tms Rmn"/>
          <w:sz w:val="20"/>
          <w:szCs w:val="20"/>
        </w:rPr>
        <w:t xml:space="preserve">verty,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b.To operationalize various articles of International Convention to Combat Desertification, particularly Article 16(b), Article 18, Article 19 and 20(c &amp; d), Article 25-3(a), Article 26, etc., in order to network existing information channels so a</w:t>
      </w:r>
      <w:r>
        <w:rPr>
          <w:rFonts w:ascii="Tms Rmn" w:hAnsi="Tms Rmn" w:cs="Tms Rmn"/>
          <w:sz w:val="20"/>
          <w:szCs w:val="20"/>
        </w:rPr>
        <w:t>s to make innovative solutions accessible to people in a manner that they can use these and share feedback/feed forward.</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c.To generate reciprocity amongst providers and receivers of information so that incentives for problem solvers to network with knowle</w:t>
      </w:r>
      <w:r>
        <w:rPr>
          <w:rFonts w:ascii="Tms Rmn" w:hAnsi="Tms Rmn" w:cs="Tms Rmn"/>
          <w:sz w:val="20"/>
          <w:szCs w:val="20"/>
        </w:rPr>
        <w:t xml:space="preserve">dge centre continue to grow.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d.To develop and operationalise an international fund for recognizing, respecting and rewarding creativity and innovation at grassroots level and ensuring sustainable use of natural resources, protection of basic human right</w:t>
      </w:r>
      <w:r>
        <w:rPr>
          <w:rFonts w:ascii="Tms Rmn" w:hAnsi="Tms Rmn" w:cs="Tms Rmn"/>
          <w:sz w:val="20"/>
          <w:szCs w:val="20"/>
        </w:rPr>
        <w:t>s, gender equality, and ethical discourse and conduct of business.</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e.To network with existing efforts all over the globe with similar goals such as International Foundation for Science, Sweden (IFS), Society for Research and Initiatives for Sustainable Te</w:t>
      </w:r>
      <w:r>
        <w:rPr>
          <w:rFonts w:ascii="Tms Rmn" w:hAnsi="Tms Rmn" w:cs="Tms Rmn"/>
          <w:sz w:val="20"/>
          <w:szCs w:val="20"/>
        </w:rPr>
        <w:t>chnologies and Institutions (SRISTI), Honey Bee network for indigenous innovations, Tranet, ISEE, IASCP, CIKARD etc.</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 xml:space="preserve"> f. To mobilize volunteers from the private and public sectors, the third sector and even religious organizations to generate and support </w:t>
      </w:r>
      <w:r>
        <w:rPr>
          <w:rFonts w:ascii="Tms Rmn" w:hAnsi="Tms Rmn" w:cs="Tms Rmn"/>
          <w:sz w:val="20"/>
          <w:szCs w:val="20"/>
        </w:rPr>
        <w:t xml:space="preserve">local trust funds to be managed by communities trying to augment innovative solutions developed by them or others.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g.To set up a venture capital fund for small innovations which may support innovators directly or may underwrite risk or provide bank guar</w:t>
      </w:r>
      <w:r>
        <w:rPr>
          <w:rFonts w:ascii="Tms Rmn" w:hAnsi="Tms Rmn" w:cs="Tms Rmn"/>
          <w:sz w:val="20"/>
          <w:szCs w:val="20"/>
        </w:rPr>
        <w:t xml:space="preserve">antees for similar funds to be set up in different parts of the world for augmenting peoples capacity to solve their own problems.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h.To fulfill an ethical obligation towards poor people by ensuring, (i) all the information concerning any programme or project is made available in local language to the peoples  representatives at local level before designing and implementing the same, (</w:t>
      </w:r>
      <w:r>
        <w:rPr>
          <w:rFonts w:ascii="Tms Rmn" w:hAnsi="Tms Rmn" w:cs="Tms Rmn"/>
          <w:sz w:val="20"/>
          <w:szCs w:val="20"/>
        </w:rPr>
        <w:t xml:space="preserve">ii) sharing of information during the course of project implementation and respecting the right of people to information and, (iii) protecting the intellectual property and cultural heritage rights of local communities.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If we have to generate sustainabl</w:t>
      </w:r>
      <w:r>
        <w:rPr>
          <w:rFonts w:ascii="Tms Rmn" w:hAnsi="Tms Rmn" w:cs="Tms Rmn"/>
          <w:sz w:val="20"/>
          <w:szCs w:val="20"/>
        </w:rPr>
        <w:t>e technologies and institutional solutions for preventing land degradation, conservation of biodiversity and generation of income employment opportunities then we will have to recognize that discourse on development must take place in re-defined categories</w:t>
      </w:r>
      <w:r>
        <w:rPr>
          <w:rFonts w:ascii="Tms Rmn" w:hAnsi="Tms Rmn" w:cs="Tms Rmn"/>
          <w:sz w:val="20"/>
          <w:szCs w:val="20"/>
        </w:rPr>
        <w:t xml:space="preserve"> with enhanced role for civil society actors.  The poor people should never be considered resource poor because then it would imply that they are poor even in the knowledge resource.  We should recognize that language of discourse does generate a habit of </w:t>
      </w:r>
      <w:r>
        <w:rPr>
          <w:rFonts w:ascii="Tms Rmn" w:hAnsi="Tms Rmn" w:cs="Tms Rmn"/>
          <w:sz w:val="20"/>
          <w:szCs w:val="20"/>
        </w:rPr>
        <w:t xml:space="preserve">thought and a way of looking at the problems or opportunities.  Knowledge of people is an important resource and a framework which denies that is neither legitimate nor ethically sound.  </w:t>
      </w:r>
    </w:p>
    <w:p w:rsidR="00000000" w:rsidRDefault="00CD274F">
      <w:pPr>
        <w:widowControl w:val="0"/>
        <w:autoSpaceDE w:val="0"/>
        <w:autoSpaceDN w:val="0"/>
        <w:adjustRightInd w:val="0"/>
        <w:jc w:val="both"/>
        <w:rPr>
          <w:rFonts w:ascii="Tms Rmn" w:hAnsi="Tms Rmn" w:cs="Tms Rmn"/>
          <w:sz w:val="20"/>
          <w:szCs w:val="20"/>
        </w:rPr>
      </w:pPr>
    </w:p>
    <w:p w:rsidR="00000000" w:rsidRDefault="00CD274F">
      <w:pPr>
        <w:widowControl w:val="0"/>
        <w:autoSpaceDE w:val="0"/>
        <w:autoSpaceDN w:val="0"/>
        <w:adjustRightInd w:val="0"/>
        <w:jc w:val="both"/>
        <w:rPr>
          <w:rFonts w:ascii="Tms Rmn" w:hAnsi="Tms Rmn" w:cs="Tms Rmn"/>
          <w:sz w:val="20"/>
          <w:szCs w:val="20"/>
        </w:rPr>
      </w:pPr>
      <w:r>
        <w:rPr>
          <w:rFonts w:ascii="Tms Rmn" w:hAnsi="Tms Rmn" w:cs="Tms Rmn"/>
          <w:sz w:val="20"/>
          <w:szCs w:val="20"/>
        </w:rPr>
        <w:t>Similarly, a framework of development which treats people as victim</w:t>
      </w:r>
      <w:r>
        <w:rPr>
          <w:rFonts w:ascii="Tms Rmn" w:hAnsi="Tms Rmn" w:cs="Tms Rmn"/>
          <w:sz w:val="20"/>
          <w:szCs w:val="20"/>
        </w:rPr>
        <w:t xml:space="preserve">s and helpless clients of official delivery systems would never be able to generate a preparedness amongst professionals to participate in the plants of local communities and innovative individuals.  Time has come when we the outsiders should learn how to </w:t>
      </w:r>
      <w:r>
        <w:rPr>
          <w:rFonts w:ascii="Tms Rmn" w:hAnsi="Tms Rmn" w:cs="Tms Rmn"/>
          <w:sz w:val="20"/>
          <w:szCs w:val="20"/>
        </w:rPr>
        <w:t>participate in peoples  plans and not vice versa. Finally, technology development is a process which requires re-thinking in the formal institutions dominated by chemical intensive approaches and high powered machines.  For most of the marginal communities</w:t>
      </w:r>
      <w:r>
        <w:rPr>
          <w:rFonts w:ascii="Tms Rmn" w:hAnsi="Tms Rmn" w:cs="Tms Rmn"/>
          <w:sz w:val="20"/>
          <w:szCs w:val="20"/>
        </w:rPr>
        <w:t xml:space="preserve"> living in fragile environments, standardized solutions as developed for green revolution regions will not work.  The organisational arrangements which generate incentive for scientists to work with the people to develop technologies with limited potential</w:t>
      </w:r>
      <w:r>
        <w:rPr>
          <w:rFonts w:ascii="Tms Rmn" w:hAnsi="Tms Rmn" w:cs="Tms Rmn"/>
          <w:sz w:val="20"/>
          <w:szCs w:val="20"/>
        </w:rPr>
        <w:t xml:space="preserve"> for diffusion generally don’t exist.  There is a great deal of restructuring required in the international and national research organisations if technology development and diffusion process has to become relevant and meaningful for marginal environments </w:t>
      </w:r>
      <w:r>
        <w:rPr>
          <w:rFonts w:ascii="Tms Rmn" w:hAnsi="Tms Rmn" w:cs="Tms Rmn"/>
          <w:sz w:val="20"/>
          <w:szCs w:val="20"/>
        </w:rPr>
        <w:t xml:space="preserve">and disadvantaged communities.  Honey Bee network with its </w:t>
      </w:r>
      <w:r>
        <w:rPr>
          <w:rFonts w:ascii="Tms Rmn" w:hAnsi="Tms Rmn" w:cs="Tms Rmn"/>
          <w:sz w:val="20"/>
          <w:szCs w:val="20"/>
        </w:rPr>
        <w:lastRenderedPageBreak/>
        <w:t xml:space="preserve">limited resources and experiences has demonstrated that such a transformation is indeed feasible. </w:t>
      </w:r>
    </w:p>
    <w:p w:rsidR="00000000" w:rsidRDefault="00CD274F">
      <w:pPr>
        <w:widowControl w:val="0"/>
        <w:autoSpaceDE w:val="0"/>
        <w:autoSpaceDN w:val="0"/>
        <w:adjustRightInd w:val="0"/>
        <w:jc w:val="both"/>
        <w:rPr>
          <w:rFonts w:ascii="Tms Rmn" w:hAnsi="Tms Rmn" w:cs="Tms Rmn"/>
          <w:sz w:val="20"/>
          <w:szCs w:val="20"/>
        </w:rPr>
      </w:pPr>
    </w:p>
    <w:sectPr w:rsidR="00000000">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274F">
      <w:r>
        <w:separator/>
      </w:r>
    </w:p>
  </w:endnote>
  <w:endnote w:type="continuationSeparator" w:id="0">
    <w:p w:rsidR="00000000" w:rsidRDefault="00CD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274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CD274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274F">
      <w:r>
        <w:separator/>
      </w:r>
    </w:p>
  </w:footnote>
  <w:footnote w:type="continuationSeparator" w:id="0">
    <w:p w:rsidR="00000000" w:rsidRDefault="00CD274F">
      <w:r>
        <w:continuationSeparator/>
      </w:r>
    </w:p>
  </w:footnote>
  <w:footnote w:id="1">
    <w:p w:rsidR="00000000" w:rsidRDefault="00CD274F">
      <w:pPr>
        <w:pStyle w:val="FootnoteText"/>
      </w:pPr>
      <w:r>
        <w:rPr>
          <w:rStyle w:val="FootnoteReference"/>
        </w:rPr>
        <w:footnoteRef/>
      </w:r>
      <w:r>
        <w:t xml:space="preserve"> Presented at the IFAD’s International Conference on Hunger &amp; Poverty in Brussels during November 16-23, 1995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defaultTabStop w:val="720"/>
  <w:hyphenationZone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4F"/>
    <w:rsid w:val="00CD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Shruti"/>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Shruti"/>
      <w:sz w:val="24"/>
      <w:szCs w:val="24"/>
      <w:lang w:val="en-US" w:eastAsia="en-US"/>
    </w:rPr>
  </w:style>
  <w:style w:type="character" w:styleId="PageNumber">
    <w:name w:val="page number"/>
    <w:basedOn w:val="DefaultParagraphFont"/>
    <w:uiPriority w:val="99"/>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Shruti"/>
      <w:sz w:val="20"/>
      <w:szCs w:val="20"/>
      <w:lang w:val="en-US" w:eastAsia="en-US"/>
    </w:rPr>
  </w:style>
  <w:style w:type="character" w:styleId="FootnoteReference">
    <w:name w:val="footnote reference"/>
    <w:basedOn w:val="DefaultParagraphFont"/>
    <w:uiPriority w:val="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Shruti"/>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Shruti"/>
      <w:sz w:val="24"/>
      <w:szCs w:val="24"/>
      <w:lang w:val="en-US" w:eastAsia="en-US"/>
    </w:rPr>
  </w:style>
  <w:style w:type="character" w:styleId="PageNumber">
    <w:name w:val="page number"/>
    <w:basedOn w:val="DefaultParagraphFont"/>
    <w:uiPriority w:val="99"/>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Shruti"/>
      <w:sz w:val="20"/>
      <w:szCs w:val="20"/>
      <w:lang w:val="en-US" w:eastAsia="en-US"/>
    </w:rPr>
  </w:style>
  <w:style w:type="character" w:styleId="FootnoteReference">
    <w:name w:val="footnote reference"/>
    <w:basedOn w:val="DefaultParagraphFon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IIMA</Company>
  <LinksUpToDate>false</LinksUpToDate>
  <CharactersWithSpaces>24980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ANIL GUPTA IIM</dc:creator>
  <dc:description>generated by an Adobe application</dc:description>
  <cp:lastModifiedBy>IIMA</cp:lastModifiedBy>
  <cp:revision>2</cp:revision>
  <dcterms:created xsi:type="dcterms:W3CDTF">2015-07-23T06:29:00Z</dcterms:created>
  <dcterms:modified xsi:type="dcterms:W3CDTF">2015-07-23T06:29:00Z</dcterms:modified>
</cp:coreProperties>
</file>